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578" w:type="dxa"/>
        <w:tblInd w:w="93" w:type="dxa"/>
        <w:tblLook w:val="04A0" w:firstRow="1" w:lastRow="0" w:firstColumn="1" w:lastColumn="0" w:noHBand="0" w:noVBand="1"/>
      </w:tblPr>
      <w:tblGrid>
        <w:gridCol w:w="1830"/>
        <w:gridCol w:w="786"/>
        <w:gridCol w:w="772"/>
        <w:gridCol w:w="786"/>
        <w:gridCol w:w="777"/>
        <w:gridCol w:w="786"/>
        <w:gridCol w:w="786"/>
        <w:gridCol w:w="780"/>
        <w:gridCol w:w="800"/>
        <w:gridCol w:w="777"/>
        <w:gridCol w:w="786"/>
        <w:gridCol w:w="786"/>
        <w:gridCol w:w="777"/>
        <w:gridCol w:w="786"/>
        <w:gridCol w:w="777"/>
        <w:gridCol w:w="786"/>
      </w:tblGrid>
      <w:tr w:rsidR="00D87A7B" w:rsidRPr="00D87A7B" w:rsidTr="00E122BA">
        <w:trPr>
          <w:trHeight w:val="915"/>
        </w:trPr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bookmarkStart w:id="0" w:name="_GoBack"/>
            <w:bookmarkEnd w:id="0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БАНКА </w:t>
            </w:r>
          </w:p>
        </w:tc>
        <w:tc>
          <w:tcPr>
            <w:tcW w:w="390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Динарски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кредити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са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фиксном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каматном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стопом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92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93CD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Динарски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кредити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са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варијабилном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каматном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стопом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Кредити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индексирани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у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еврима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фиксна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) </w:t>
            </w:r>
          </w:p>
        </w:tc>
      </w:tr>
      <w:tr w:rsidR="00D87A7B" w:rsidRPr="00D87A7B" w:rsidTr="00E122BA">
        <w:trPr>
          <w:trHeight w:val="915"/>
        </w:trPr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РОЧНОСТ 18-60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месеци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9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РОЧНОСТ 18-60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месеци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РОЧНОСТ 18-60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месеци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D87A7B" w:rsidRPr="00D87A7B" w:rsidTr="00E122BA">
        <w:trPr>
          <w:trHeight w:val="765"/>
        </w:trPr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18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24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месеца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36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48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месеца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60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18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24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месеца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36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48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месеца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60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18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24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месеца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36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48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месеца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60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</w:tr>
      <w:tr w:rsidR="00D87A7B" w:rsidRPr="00D87A7B" w:rsidTr="00E122BA">
        <w:trPr>
          <w:trHeight w:val="645"/>
        </w:trPr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 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  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</w:tr>
      <w:tr w:rsidR="00D87A7B" w:rsidRPr="00D87A7B" w:rsidTr="00E122BA">
        <w:trPr>
          <w:trHeight w:val="975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CREDIT AGRICOLE BANKA SRBIJA AD NOVI SAD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5.77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5.65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6.59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7.05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7.54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5.22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5.17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3.79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3.63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4.38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4.95</w:t>
            </w:r>
          </w:p>
        </w:tc>
      </w:tr>
      <w:tr w:rsidR="00D87A7B" w:rsidRPr="00D87A7B" w:rsidTr="00E122BA">
        <w:trPr>
          <w:trHeight w:val="1005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ERSTE BANK A.D. NOVI SAD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7.39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7.41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8.55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8.85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6.29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6.20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6.09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6.03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6.00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3.80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3.72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3.62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3.56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3.52</w:t>
            </w:r>
          </w:p>
        </w:tc>
      </w:tr>
      <w:tr w:rsidR="00D87A7B" w:rsidRPr="00D87A7B" w:rsidTr="00E122BA">
        <w:trPr>
          <w:trHeight w:val="915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UniCredit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bank Srbija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a.d.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Beograd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6.40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8.18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8.73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8.93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9.07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5.68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5.78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5.91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3.43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3.80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4.24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4.27</w:t>
            </w:r>
          </w:p>
        </w:tc>
      </w:tr>
      <w:tr w:rsidR="00D87A7B" w:rsidRPr="00D87A7B" w:rsidTr="00E122BA">
        <w:trPr>
          <w:trHeight w:val="840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BANCA INTESA AD BEOGRAD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7.35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7.83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8.06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8.12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8.21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7.33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7.81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8.04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8.10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8.19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4.43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4.77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4.88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4.92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5.01</w:t>
            </w:r>
          </w:p>
        </w:tc>
      </w:tr>
      <w:tr w:rsidR="00D87A7B" w:rsidRPr="00D87A7B" w:rsidTr="00E122BA">
        <w:trPr>
          <w:trHeight w:val="315"/>
        </w:trPr>
        <w:tc>
          <w:tcPr>
            <w:tcW w:w="183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</w:tr>
      <w:tr w:rsidR="00E122BA" w:rsidRPr="00D87A7B" w:rsidTr="00E122BA">
        <w:trPr>
          <w:trHeight w:val="330"/>
        </w:trPr>
        <w:tc>
          <w:tcPr>
            <w:tcW w:w="18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122BA" w:rsidRPr="00D87A7B" w:rsidRDefault="00E122BA" w:rsidP="008F0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</w:tr>
      <w:tr w:rsidR="00D87A7B" w:rsidRPr="00D87A7B" w:rsidTr="00E122BA">
        <w:trPr>
          <w:trHeight w:val="330"/>
        </w:trPr>
        <w:tc>
          <w:tcPr>
            <w:tcW w:w="183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</w:tr>
      <w:tr w:rsidR="00D87A7B" w:rsidRPr="00D87A7B" w:rsidTr="00E122BA">
        <w:trPr>
          <w:trHeight w:val="990"/>
        </w:trPr>
        <w:tc>
          <w:tcPr>
            <w:tcW w:w="1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lastRenderedPageBreak/>
              <w:t xml:space="preserve"> ЛИЗИНГ КОМПАНИЈА </w:t>
            </w:r>
          </w:p>
        </w:tc>
        <w:tc>
          <w:tcPr>
            <w:tcW w:w="390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Динарски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уговори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са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фиксном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каматном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стопом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92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93CD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Динарски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уговори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са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варијабилном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каматном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стопом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Уговори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индексирани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у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еврима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D87A7B" w:rsidRPr="00D87A7B" w:rsidTr="00E122BA">
        <w:trPr>
          <w:trHeight w:val="780"/>
        </w:trPr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РОЧНОСТ 18-60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месеци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9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3CD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РОЧНОСТ 18-60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месеци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РОЧНОСТ 18-60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месеци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D87A7B" w:rsidRPr="00D87A7B" w:rsidTr="00E122BA">
        <w:trPr>
          <w:trHeight w:val="720"/>
        </w:trPr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18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24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месеца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36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48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месеца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60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18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24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месеца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36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48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месеца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60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18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24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месеца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36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48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месеца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60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месеци</w:t>
            </w:r>
            <w:proofErr w:type="spellEnd"/>
          </w:p>
        </w:tc>
      </w:tr>
      <w:tr w:rsidR="00D87A7B" w:rsidRPr="00D87A7B" w:rsidTr="00E122BA">
        <w:trPr>
          <w:trHeight w:val="660"/>
        </w:trPr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 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  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ЕКС%</w:t>
            </w:r>
          </w:p>
        </w:tc>
      </w:tr>
      <w:tr w:rsidR="00D87A7B" w:rsidRPr="00D87A7B" w:rsidTr="00E122BA">
        <w:trPr>
          <w:trHeight w:val="93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Intesa Leasing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d.o.o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. Beograd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9.19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10.14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10.11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10.10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10.21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9.19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10.14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10.11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10.10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10.21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5.66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6.40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6.20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6.14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6.20</w:t>
            </w:r>
          </w:p>
        </w:tc>
      </w:tr>
      <w:tr w:rsidR="00D87A7B" w:rsidRPr="00D87A7B" w:rsidTr="00E122BA">
        <w:trPr>
          <w:trHeight w:val="765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UniCredit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Leasing Srbija </w:t>
            </w:r>
            <w:proofErr w:type="spellStart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d.o.o</w:t>
            </w:r>
            <w:proofErr w:type="spellEnd"/>
            <w:r w:rsidRPr="00D87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. Beograd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10.69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11.73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12.08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12.63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13.30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10.02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11.04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11.38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11.92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12.57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7.38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7.70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7.93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8.06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D87A7B" w:rsidRPr="00D87A7B" w:rsidRDefault="00D87A7B" w:rsidP="00D87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D87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8.31</w:t>
            </w:r>
          </w:p>
        </w:tc>
      </w:tr>
    </w:tbl>
    <w:p w:rsidR="00C31157" w:rsidRDefault="00C31157"/>
    <w:sectPr w:rsidR="00C31157" w:rsidSect="00D87A7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A7B"/>
    <w:rsid w:val="0068224D"/>
    <w:rsid w:val="008E6205"/>
    <w:rsid w:val="00C31157"/>
    <w:rsid w:val="00D87A7B"/>
    <w:rsid w:val="00DC18A2"/>
    <w:rsid w:val="00E122BA"/>
    <w:rsid w:val="00FD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5F8E51-0284-4F57-ACF6-12A81577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1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dubravka.bucalovic</dc:creator>
  <cp:keywords/>
  <dc:description/>
  <cp:lastModifiedBy>Nataša Sokolović</cp:lastModifiedBy>
  <cp:revision>2</cp:revision>
  <dcterms:created xsi:type="dcterms:W3CDTF">2016-05-31T06:24:00Z</dcterms:created>
  <dcterms:modified xsi:type="dcterms:W3CDTF">2016-05-31T06:24:00Z</dcterms:modified>
</cp:coreProperties>
</file>